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233EE5" w:rsidRPr="007353E4" w:rsidRDefault="00233EE5" w:rsidP="00052832">
      <w:pPr>
        <w:shd w:val="clear" w:color="auto" w:fill="D9D9D9" w:themeFill="background1" w:themeFillShade="D9"/>
        <w:spacing w:line="360" w:lineRule="auto"/>
        <w:jc w:val="center"/>
        <w:rPr>
          <w:rFonts w:ascii="Tahoma" w:hAnsi="Tahoma"/>
          <w:b/>
          <w:bCs/>
          <w:sz w:val="24"/>
        </w:rPr>
      </w:pPr>
      <w:r w:rsidRPr="007353E4">
        <w:rPr>
          <w:rFonts w:ascii="Tahoma" w:hAnsi="Tahoma"/>
          <w:b/>
          <w:bCs/>
          <w:sz w:val="24"/>
          <w:rtl/>
        </w:rPr>
        <w:t>بسم الله الرحمن الرحیم</w:t>
      </w:r>
    </w:p>
    <w:p w:rsidR="00007BA3" w:rsidRDefault="00233EE5" w:rsidP="0015176A">
      <w:pPr>
        <w:shd w:val="clear" w:color="auto" w:fill="D9D9D9" w:themeFill="background1" w:themeFillShade="D9"/>
        <w:spacing w:line="360" w:lineRule="auto"/>
        <w:jc w:val="lowKashida"/>
        <w:rPr>
          <w:rFonts w:ascii="Tahoma" w:hAnsi="Tahoma"/>
          <w:b/>
          <w:bCs/>
          <w:sz w:val="24"/>
          <w:rtl/>
        </w:rPr>
      </w:pPr>
      <w:r w:rsidRPr="007353E4">
        <w:rPr>
          <w:rFonts w:ascii="Tahoma" w:hAnsi="Tahoma"/>
          <w:b/>
          <w:bCs/>
          <w:sz w:val="24"/>
          <w:rtl/>
        </w:rPr>
        <w:t>حجیت عقل در فقه</w:t>
      </w:r>
    </w:p>
    <w:p w:rsidR="00BB03EB" w:rsidRDefault="00BB03EB" w:rsidP="00052832">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r>
      <w:r>
        <w:rPr>
          <w:rFonts w:ascii="Tahoma" w:hAnsi="Tahoma"/>
          <w:b/>
          <w:bCs/>
          <w:sz w:val="24"/>
          <w:rtl/>
        </w:rPr>
        <w:tab/>
      </w:r>
      <w:r w:rsidR="007A6B0A">
        <w:rPr>
          <w:rFonts w:ascii="Tahoma" w:hAnsi="Tahoma" w:hint="cs"/>
          <w:b/>
          <w:bCs/>
          <w:sz w:val="24"/>
          <w:rtl/>
        </w:rPr>
        <w:t>دلیل بر قاعده ملازمه</w:t>
      </w:r>
    </w:p>
    <w:p w:rsidR="00ED15E6" w:rsidRPr="007353E4" w:rsidRDefault="00ED15E6" w:rsidP="00052832">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r>
      <w:r>
        <w:rPr>
          <w:rFonts w:ascii="Tahoma" w:hAnsi="Tahoma"/>
          <w:b/>
          <w:bCs/>
          <w:sz w:val="24"/>
          <w:rtl/>
        </w:rPr>
        <w:tab/>
      </w:r>
      <w:r>
        <w:rPr>
          <w:rFonts w:ascii="Tahoma" w:hAnsi="Tahoma"/>
          <w:b/>
          <w:bCs/>
          <w:sz w:val="24"/>
          <w:rtl/>
        </w:rPr>
        <w:tab/>
      </w:r>
      <w:r>
        <w:rPr>
          <w:rFonts w:ascii="Tahoma" w:hAnsi="Tahoma" w:hint="cs"/>
          <w:b/>
          <w:bCs/>
          <w:sz w:val="24"/>
          <w:rtl/>
        </w:rPr>
        <w:t>دلیل عقلی</w:t>
      </w:r>
    </w:p>
    <w:p w:rsidR="00D938A9" w:rsidRPr="007353E4" w:rsidRDefault="00233EE5" w:rsidP="00052832">
      <w:pPr>
        <w:spacing w:line="360" w:lineRule="auto"/>
        <w:jc w:val="lowKashida"/>
        <w:rPr>
          <w:rFonts w:ascii="Tahoma" w:hAnsi="Tahoma"/>
          <w:b/>
          <w:bCs/>
          <w:sz w:val="24"/>
          <w:rtl/>
        </w:rPr>
      </w:pPr>
      <w:r w:rsidRPr="007353E4">
        <w:rPr>
          <w:rFonts w:ascii="Tahoma" w:hAnsi="Tahoma"/>
          <w:b/>
          <w:bCs/>
          <w:sz w:val="24"/>
          <w:rtl/>
        </w:rPr>
        <w:t xml:space="preserve">جلسه </w:t>
      </w:r>
      <w:r w:rsidR="00E46875" w:rsidRPr="007353E4">
        <w:rPr>
          <w:rFonts w:ascii="Tahoma" w:hAnsi="Tahoma" w:hint="cs"/>
          <w:b/>
          <w:bCs/>
          <w:sz w:val="24"/>
          <w:rtl/>
        </w:rPr>
        <w:t>پنجاه</w:t>
      </w:r>
      <w:r w:rsidR="00B14F48">
        <w:rPr>
          <w:rFonts w:ascii="Tahoma" w:hAnsi="Tahoma" w:hint="cs"/>
          <w:b/>
          <w:bCs/>
          <w:sz w:val="24"/>
          <w:rtl/>
        </w:rPr>
        <w:t xml:space="preserve"> و </w:t>
      </w:r>
      <w:r w:rsidR="007A6B0A">
        <w:rPr>
          <w:rFonts w:ascii="Tahoma" w:hAnsi="Tahoma" w:hint="cs"/>
          <w:b/>
          <w:bCs/>
          <w:sz w:val="24"/>
          <w:rtl/>
        </w:rPr>
        <w:t>دو</w:t>
      </w:r>
      <w:r w:rsidR="00E46875" w:rsidRPr="007353E4">
        <w:rPr>
          <w:rFonts w:ascii="Tahoma" w:hAnsi="Tahoma" w:hint="cs"/>
          <w:b/>
          <w:bCs/>
          <w:sz w:val="24"/>
          <w:rtl/>
        </w:rPr>
        <w:t>م</w:t>
      </w:r>
      <w:r w:rsidRPr="007353E4">
        <w:rPr>
          <w:rFonts w:ascii="Tahoma" w:hAnsi="Tahoma"/>
          <w:b/>
          <w:bCs/>
          <w:sz w:val="24"/>
          <w:rtl/>
        </w:rPr>
        <w:t xml:space="preserve">_ </w:t>
      </w:r>
      <w:r w:rsidR="001C4559" w:rsidRPr="007353E4">
        <w:rPr>
          <w:rFonts w:ascii="Tahoma" w:hAnsi="Tahoma" w:hint="cs"/>
          <w:b/>
          <w:bCs/>
          <w:sz w:val="24"/>
          <w:rtl/>
        </w:rPr>
        <w:t>1</w:t>
      </w:r>
      <w:r w:rsidR="007A6B0A">
        <w:rPr>
          <w:rFonts w:ascii="Tahoma" w:hAnsi="Tahoma" w:hint="cs"/>
          <w:b/>
          <w:bCs/>
          <w:sz w:val="24"/>
          <w:rtl/>
        </w:rPr>
        <w:t>7</w:t>
      </w:r>
      <w:r w:rsidRPr="007353E4">
        <w:rPr>
          <w:rFonts w:ascii="Tahoma" w:hAnsi="Tahoma" w:hint="cs"/>
          <w:b/>
          <w:bCs/>
          <w:sz w:val="24"/>
          <w:rtl/>
        </w:rPr>
        <w:t xml:space="preserve"> </w:t>
      </w:r>
      <w:r w:rsidRPr="007353E4">
        <w:rPr>
          <w:rFonts w:ascii="Tahoma" w:hAnsi="Tahoma"/>
          <w:b/>
          <w:bCs/>
          <w:sz w:val="24"/>
          <w:rtl/>
        </w:rPr>
        <w:t>بهمن 95</w:t>
      </w:r>
    </w:p>
    <w:p w:rsidR="007A6B0A" w:rsidRDefault="007A6B0A" w:rsidP="00052832">
      <w:pPr>
        <w:spacing w:line="360" w:lineRule="auto"/>
        <w:jc w:val="lowKashida"/>
        <w:rPr>
          <w:sz w:val="24"/>
          <w:rtl/>
        </w:rPr>
      </w:pPr>
      <w:r>
        <w:rPr>
          <w:rFonts w:hint="cs"/>
          <w:sz w:val="24"/>
          <w:rtl/>
        </w:rPr>
        <w:t>امروز ان شاء الله بدنبال دلیل برای</w:t>
      </w:r>
      <w:r w:rsidR="00E719B2">
        <w:rPr>
          <w:rFonts w:hint="cs"/>
          <w:sz w:val="24"/>
          <w:rtl/>
        </w:rPr>
        <w:t xml:space="preserve"> اثبات قاعده‌ی ملازمه هستیم، بع</w:t>
      </w:r>
      <w:r>
        <w:rPr>
          <w:rFonts w:hint="cs"/>
          <w:sz w:val="24"/>
          <w:rtl/>
        </w:rPr>
        <w:t>د</w:t>
      </w:r>
      <w:r w:rsidR="00E719B2">
        <w:rPr>
          <w:rFonts w:hint="cs"/>
          <w:sz w:val="24"/>
          <w:rtl/>
        </w:rPr>
        <w:t xml:space="preserve"> </w:t>
      </w:r>
      <w:r>
        <w:rPr>
          <w:rFonts w:hint="cs"/>
          <w:sz w:val="24"/>
          <w:rtl/>
        </w:rPr>
        <w:t xml:space="preserve">از آن که معنای قاعده روشن شد، برخی از اشکالات روشن شد حالا زمینه مناسبی فراهم شده است تا ببینیم </w:t>
      </w:r>
      <w:r w:rsidRPr="00ED15E6">
        <w:rPr>
          <w:rFonts w:hint="cs"/>
          <w:b/>
          <w:bCs/>
          <w:sz w:val="24"/>
          <w:rtl/>
        </w:rPr>
        <w:t>د</w:t>
      </w:r>
      <w:r w:rsidR="00E719B2" w:rsidRPr="00ED15E6">
        <w:rPr>
          <w:rFonts w:hint="cs"/>
          <w:b/>
          <w:bCs/>
          <w:sz w:val="24"/>
          <w:rtl/>
        </w:rPr>
        <w:t>لیلی قاعد</w:t>
      </w:r>
      <w:r w:rsidRPr="00ED15E6">
        <w:rPr>
          <w:rFonts w:hint="cs"/>
          <w:b/>
          <w:bCs/>
          <w:sz w:val="24"/>
          <w:rtl/>
        </w:rPr>
        <w:t>ه</w:t>
      </w:r>
      <w:r w:rsidR="00E719B2" w:rsidRPr="00ED15E6">
        <w:rPr>
          <w:rFonts w:hint="cs"/>
          <w:b/>
          <w:bCs/>
          <w:sz w:val="24"/>
          <w:rtl/>
        </w:rPr>
        <w:t xml:space="preserve"> </w:t>
      </w:r>
      <w:r w:rsidRPr="00ED15E6">
        <w:rPr>
          <w:rFonts w:hint="cs"/>
          <w:b/>
          <w:bCs/>
          <w:sz w:val="24"/>
          <w:rtl/>
        </w:rPr>
        <w:t>ملازمه</w:t>
      </w:r>
      <w:r>
        <w:rPr>
          <w:rFonts w:hint="cs"/>
          <w:sz w:val="24"/>
          <w:rtl/>
        </w:rPr>
        <w:t xml:space="preserve"> چیست:</w:t>
      </w:r>
    </w:p>
    <w:p w:rsidR="007A6B0A" w:rsidRDefault="007A6B0A" w:rsidP="00052832">
      <w:pPr>
        <w:pStyle w:val="ListParagraph"/>
        <w:numPr>
          <w:ilvl w:val="0"/>
          <w:numId w:val="22"/>
        </w:numPr>
        <w:spacing w:line="360" w:lineRule="auto"/>
        <w:jc w:val="lowKashida"/>
        <w:rPr>
          <w:sz w:val="24"/>
        </w:rPr>
      </w:pPr>
      <w:r w:rsidRPr="00ED15E6">
        <w:rPr>
          <w:rFonts w:hint="cs"/>
          <w:b/>
          <w:bCs/>
          <w:sz w:val="24"/>
          <w:rtl/>
        </w:rPr>
        <w:t>دلیل عقلی</w:t>
      </w:r>
      <w:r>
        <w:rPr>
          <w:rFonts w:hint="cs"/>
          <w:sz w:val="24"/>
          <w:rtl/>
        </w:rPr>
        <w:t xml:space="preserve"> بر قاعده ملازمه؛ تقریر ما از دلیل عقلی بر این قاعده مرکب از دو مقدمه است:</w:t>
      </w:r>
    </w:p>
    <w:p w:rsidR="007A6B0A" w:rsidRDefault="007A6B0A" w:rsidP="00052832">
      <w:pPr>
        <w:pStyle w:val="ListParagraph"/>
        <w:numPr>
          <w:ilvl w:val="0"/>
          <w:numId w:val="23"/>
        </w:numPr>
        <w:spacing w:line="360" w:lineRule="auto"/>
        <w:jc w:val="lowKashida"/>
        <w:rPr>
          <w:sz w:val="24"/>
        </w:rPr>
      </w:pPr>
      <w:r w:rsidRPr="00ED15E6">
        <w:rPr>
          <w:rFonts w:hint="cs"/>
          <w:b/>
          <w:bCs/>
          <w:sz w:val="24"/>
          <w:rtl/>
        </w:rPr>
        <w:t>هر عقل فطری بین زیبایی ف</w:t>
      </w:r>
      <w:r w:rsidR="00BD6CBC" w:rsidRPr="00ED15E6">
        <w:rPr>
          <w:rFonts w:hint="cs"/>
          <w:b/>
          <w:bCs/>
          <w:sz w:val="24"/>
          <w:rtl/>
        </w:rPr>
        <w:t>رق می‌گذارد</w:t>
      </w:r>
      <w:r w:rsidR="00BD6CBC">
        <w:rPr>
          <w:rFonts w:hint="cs"/>
          <w:sz w:val="24"/>
          <w:rtl/>
        </w:rPr>
        <w:t>،</w:t>
      </w:r>
      <w:r>
        <w:rPr>
          <w:rFonts w:hint="cs"/>
          <w:sz w:val="24"/>
          <w:rtl/>
        </w:rPr>
        <w:t xml:space="preserve"> هر عقل فطری زیبایی و زشتی را منحصر در زیبایی و زشتی ظاهری نمی کند، بلکه همه ی انسان های عاقل بالفطرة، زیبایی و زشتی هایی را که از آن ها به زیبایی و زشتی معنوی یاد می کنیم معتقد است. اگر چه در بعضی از مصادیق ممکن است اختلاف نظر باشد اما ب</w:t>
      </w:r>
      <w:r w:rsidRPr="00ED15E6">
        <w:rPr>
          <w:rFonts w:hint="cs"/>
          <w:b/>
          <w:bCs/>
          <w:sz w:val="24"/>
          <w:rtl/>
        </w:rPr>
        <w:t>سیاری از امور هست که همگان ب</w:t>
      </w:r>
      <w:r w:rsidR="00ED15E6" w:rsidRPr="00ED15E6">
        <w:rPr>
          <w:rFonts w:hint="cs"/>
          <w:b/>
          <w:bCs/>
          <w:sz w:val="24"/>
          <w:rtl/>
        </w:rPr>
        <w:t>ر زشتی یا زیبایی آن متفق اند و ل</w:t>
      </w:r>
      <w:r w:rsidRPr="00ED15E6">
        <w:rPr>
          <w:rFonts w:hint="cs"/>
          <w:b/>
          <w:bCs/>
          <w:sz w:val="24"/>
          <w:rtl/>
        </w:rPr>
        <w:t>و عملا هم انجام ندهند</w:t>
      </w:r>
      <w:r>
        <w:rPr>
          <w:rFonts w:hint="cs"/>
          <w:sz w:val="24"/>
          <w:rtl/>
        </w:rPr>
        <w:t xml:space="preserve"> آن زیبایی را و</w:t>
      </w:r>
      <w:r w:rsidR="00ED15E6">
        <w:rPr>
          <w:rFonts w:hint="cs"/>
          <w:sz w:val="24"/>
          <w:rtl/>
        </w:rPr>
        <w:t xml:space="preserve"> مرتکب زشتی شوند. اموری مثل نظم،</w:t>
      </w:r>
      <w:r>
        <w:rPr>
          <w:rFonts w:hint="cs"/>
          <w:sz w:val="24"/>
          <w:rtl/>
        </w:rPr>
        <w:t xml:space="preserve"> نظافت، صداقت، عدالت و قسط، امانت داری و امثال این امور مورد تحسنین همگان است و مقابل این ها هم زشت است.</w:t>
      </w:r>
    </w:p>
    <w:p w:rsidR="007A6B0A" w:rsidRDefault="007A6B0A" w:rsidP="00052832">
      <w:pPr>
        <w:pStyle w:val="ListParagraph"/>
        <w:spacing w:line="360" w:lineRule="auto"/>
        <w:ind w:left="1800"/>
        <w:jc w:val="lowKashida"/>
        <w:rPr>
          <w:sz w:val="24"/>
          <w:rtl/>
        </w:rPr>
      </w:pPr>
      <w:r>
        <w:rPr>
          <w:rFonts w:hint="cs"/>
          <w:sz w:val="24"/>
          <w:rtl/>
        </w:rPr>
        <w:t>بنا براین هیچ انسان عاقلی نمی تواند از اعتراف به وجود زیبایی ها و زشتی های اخلاقی و معنوی خودداری کند.</w:t>
      </w:r>
    </w:p>
    <w:p w:rsidR="007A6B0A" w:rsidRDefault="007A6B0A" w:rsidP="00052832">
      <w:pPr>
        <w:pStyle w:val="ListParagraph"/>
        <w:spacing w:line="360" w:lineRule="auto"/>
        <w:ind w:left="1800"/>
        <w:jc w:val="lowKashida"/>
        <w:rPr>
          <w:sz w:val="24"/>
          <w:rtl/>
        </w:rPr>
      </w:pPr>
      <w:r>
        <w:rPr>
          <w:rFonts w:hint="cs"/>
          <w:sz w:val="24"/>
          <w:rtl/>
        </w:rPr>
        <w:t xml:space="preserve">پس از این اعتراف عقل، </w:t>
      </w:r>
      <w:r w:rsidRPr="00ED15E6">
        <w:rPr>
          <w:rFonts w:hint="cs"/>
          <w:b/>
          <w:bCs/>
          <w:sz w:val="24"/>
          <w:rtl/>
        </w:rPr>
        <w:t>عقل اعتراف دیگری هم دارد</w:t>
      </w:r>
      <w:r>
        <w:rPr>
          <w:rFonts w:hint="cs"/>
          <w:sz w:val="24"/>
          <w:rtl/>
        </w:rPr>
        <w:t xml:space="preserve"> و آن این که </w:t>
      </w:r>
      <w:r w:rsidRPr="00ED15E6">
        <w:rPr>
          <w:rFonts w:hint="cs"/>
          <w:b/>
          <w:bCs/>
          <w:sz w:val="24"/>
          <w:rtl/>
        </w:rPr>
        <w:t>نباید این زیبایی ها در محدوده ی تصور ذهنی باقی بماند بلکه باید آن زیبایی ها عملا در زندگی فردی، خانوادگی و اجتماعی او محقق شود</w:t>
      </w:r>
      <w:r>
        <w:rPr>
          <w:rFonts w:hint="cs"/>
          <w:sz w:val="24"/>
          <w:rtl/>
        </w:rPr>
        <w:t xml:space="preserve"> زشتی ها از ساحت حیات او دور شود.</w:t>
      </w:r>
    </w:p>
    <w:p w:rsidR="007A6B0A" w:rsidRDefault="007A6B0A" w:rsidP="00052832">
      <w:pPr>
        <w:pStyle w:val="ListParagraph"/>
        <w:spacing w:line="360" w:lineRule="auto"/>
        <w:ind w:left="1800"/>
        <w:jc w:val="lowKashida"/>
        <w:rPr>
          <w:sz w:val="24"/>
          <w:rtl/>
        </w:rPr>
      </w:pPr>
      <w:r>
        <w:rPr>
          <w:rFonts w:hint="cs"/>
          <w:sz w:val="24"/>
          <w:rtl/>
        </w:rPr>
        <w:t>این مقدمه اول که در این مقدمه رابطه وثیق بین عقل نطری و عملی روشن می شود.</w:t>
      </w:r>
    </w:p>
    <w:p w:rsidR="00ED15E6" w:rsidRDefault="007A6B0A" w:rsidP="00ED15E6">
      <w:pPr>
        <w:pStyle w:val="ListParagraph"/>
        <w:numPr>
          <w:ilvl w:val="0"/>
          <w:numId w:val="23"/>
        </w:numPr>
        <w:spacing w:line="360" w:lineRule="auto"/>
        <w:jc w:val="lowKashida"/>
        <w:rPr>
          <w:sz w:val="24"/>
        </w:rPr>
      </w:pPr>
      <w:r>
        <w:rPr>
          <w:rFonts w:hint="cs"/>
          <w:sz w:val="24"/>
          <w:rtl/>
        </w:rPr>
        <w:t xml:space="preserve">هر عاقلی به خوبی درک می کند که </w:t>
      </w:r>
      <w:r w:rsidRPr="00ED15E6">
        <w:rPr>
          <w:rFonts w:hint="cs"/>
          <w:b/>
          <w:bCs/>
          <w:sz w:val="24"/>
          <w:rtl/>
        </w:rPr>
        <w:t>علاوه بر زند</w:t>
      </w:r>
      <w:r w:rsidR="00ED15E6">
        <w:rPr>
          <w:rFonts w:hint="cs"/>
          <w:b/>
          <w:bCs/>
          <w:sz w:val="24"/>
          <w:rtl/>
        </w:rPr>
        <w:t>گ</w:t>
      </w:r>
      <w:r w:rsidRPr="00ED15E6">
        <w:rPr>
          <w:rFonts w:hint="cs"/>
          <w:b/>
          <w:bCs/>
          <w:sz w:val="24"/>
          <w:rtl/>
        </w:rPr>
        <w:t>ی فردی، زندگی خانوادگی و اجتماعی او محتاج قانون زیبایی است</w:t>
      </w:r>
      <w:r>
        <w:rPr>
          <w:rFonts w:hint="cs"/>
          <w:sz w:val="24"/>
          <w:rtl/>
        </w:rPr>
        <w:t xml:space="preserve"> که نتیجه عمل به آن قانون زیبا تحقق زیبایی ها، در حیات انسان و </w:t>
      </w:r>
      <w:r w:rsidR="009819F6">
        <w:rPr>
          <w:rFonts w:hint="cs"/>
          <w:sz w:val="24"/>
          <w:rtl/>
        </w:rPr>
        <w:t>دور شدن آن ه</w:t>
      </w:r>
      <w:r>
        <w:rPr>
          <w:rFonts w:hint="cs"/>
          <w:sz w:val="24"/>
          <w:rtl/>
        </w:rPr>
        <w:t>ا</w:t>
      </w:r>
      <w:r w:rsidR="009819F6">
        <w:rPr>
          <w:rFonts w:hint="cs"/>
          <w:sz w:val="24"/>
          <w:rtl/>
        </w:rPr>
        <w:t xml:space="preserve"> از</w:t>
      </w:r>
      <w:r>
        <w:rPr>
          <w:rFonts w:hint="cs"/>
          <w:sz w:val="24"/>
          <w:rtl/>
        </w:rPr>
        <w:t xml:space="preserve"> </w:t>
      </w:r>
      <w:r>
        <w:rPr>
          <w:rFonts w:hint="cs"/>
          <w:sz w:val="24"/>
          <w:rtl/>
        </w:rPr>
        <w:lastRenderedPageBreak/>
        <w:t>زشتی هاست</w:t>
      </w:r>
      <w:r w:rsidR="00052832">
        <w:rPr>
          <w:rFonts w:hint="cs"/>
          <w:sz w:val="24"/>
          <w:rtl/>
        </w:rPr>
        <w:t xml:space="preserve">. </w:t>
      </w:r>
      <w:r w:rsidR="00052832" w:rsidRPr="00ED15E6">
        <w:rPr>
          <w:rFonts w:hint="cs"/>
          <w:b/>
          <w:bCs/>
          <w:sz w:val="24"/>
          <w:rtl/>
        </w:rPr>
        <w:t>به حکم عقل سالم</w:t>
      </w:r>
      <w:r w:rsidR="00052832">
        <w:rPr>
          <w:rFonts w:hint="cs"/>
          <w:sz w:val="24"/>
          <w:rtl/>
        </w:rPr>
        <w:t xml:space="preserve"> هر انسانی </w:t>
      </w:r>
      <w:r w:rsidR="00052832" w:rsidRPr="00ED15E6">
        <w:rPr>
          <w:rFonts w:hint="cs"/>
          <w:b/>
          <w:bCs/>
          <w:sz w:val="24"/>
          <w:rtl/>
        </w:rPr>
        <w:t>قانون زیبا</w:t>
      </w:r>
      <w:r w:rsidR="00052832">
        <w:rPr>
          <w:rFonts w:hint="cs"/>
          <w:sz w:val="24"/>
          <w:rtl/>
        </w:rPr>
        <w:t xml:space="preserve">، قانونی است که </w:t>
      </w:r>
      <w:r w:rsidR="00052832" w:rsidRPr="00ED15E6">
        <w:rPr>
          <w:rFonts w:hint="cs"/>
          <w:b/>
          <w:bCs/>
          <w:sz w:val="24"/>
          <w:rtl/>
        </w:rPr>
        <w:t>متن اش حکیمانه باشد</w:t>
      </w:r>
      <w:r w:rsidR="00052832">
        <w:rPr>
          <w:rFonts w:hint="cs"/>
          <w:sz w:val="24"/>
          <w:rtl/>
        </w:rPr>
        <w:t xml:space="preserve"> که </w:t>
      </w:r>
      <w:r w:rsidR="00052832" w:rsidRPr="00ED15E6">
        <w:rPr>
          <w:rFonts w:hint="cs"/>
          <w:b/>
          <w:bCs/>
          <w:sz w:val="24"/>
          <w:rtl/>
        </w:rPr>
        <w:t>توسط مقننی حکیم نوشته شده است</w:t>
      </w:r>
      <w:r w:rsidR="00052832">
        <w:rPr>
          <w:rFonts w:hint="cs"/>
          <w:sz w:val="24"/>
          <w:rtl/>
        </w:rPr>
        <w:t xml:space="preserve"> و </w:t>
      </w:r>
      <w:r w:rsidR="00052832" w:rsidRPr="00ED15E6">
        <w:rPr>
          <w:rFonts w:hint="cs"/>
          <w:b/>
          <w:bCs/>
          <w:sz w:val="24"/>
          <w:rtl/>
        </w:rPr>
        <w:t>مردم عاقل و جویای حکمت و طالب زیبایی ها موظف به انجام آن قانون اند</w:t>
      </w:r>
      <w:r w:rsidR="00052832">
        <w:rPr>
          <w:rFonts w:hint="cs"/>
          <w:sz w:val="24"/>
          <w:rtl/>
        </w:rPr>
        <w:t xml:space="preserve">. </w:t>
      </w:r>
    </w:p>
    <w:p w:rsidR="007A6B0A" w:rsidRDefault="00052832" w:rsidP="00ED15E6">
      <w:pPr>
        <w:pStyle w:val="ListParagraph"/>
        <w:spacing w:line="360" w:lineRule="auto"/>
        <w:ind w:left="1800"/>
        <w:jc w:val="lowKashida"/>
        <w:rPr>
          <w:sz w:val="24"/>
        </w:rPr>
      </w:pPr>
      <w:r>
        <w:rPr>
          <w:rFonts w:hint="cs"/>
          <w:sz w:val="24"/>
          <w:rtl/>
        </w:rPr>
        <w:t xml:space="preserve">نتیجه‌ی این دو مقدمه این است که </w:t>
      </w:r>
      <w:r w:rsidRPr="00ED15E6">
        <w:rPr>
          <w:rFonts w:hint="cs"/>
          <w:b/>
          <w:bCs/>
          <w:sz w:val="24"/>
          <w:rtl/>
        </w:rPr>
        <w:t>قانون گذار حکیم نمی تواند در قانون گذاری خودش از درک عقل و عقلا فاصله بگیرد</w:t>
      </w:r>
      <w:r>
        <w:rPr>
          <w:rFonts w:hint="cs"/>
          <w:sz w:val="24"/>
          <w:rtl/>
        </w:rPr>
        <w:t>.</w:t>
      </w:r>
    </w:p>
    <w:p w:rsidR="00052832" w:rsidRDefault="00052832" w:rsidP="00052832">
      <w:pPr>
        <w:pStyle w:val="ListParagraph"/>
        <w:spacing w:line="360" w:lineRule="auto"/>
        <w:ind w:left="1800"/>
        <w:jc w:val="lowKashida"/>
        <w:rPr>
          <w:sz w:val="24"/>
          <w:rtl/>
        </w:rPr>
      </w:pPr>
      <w:r>
        <w:rPr>
          <w:rFonts w:hint="cs"/>
          <w:sz w:val="24"/>
          <w:rtl/>
        </w:rPr>
        <w:t>مصوبات قانون گذار حکیم دقیقا منطبق بر درک و فهم عقل فطری و نظر عقلا است و هر گون هتفکیک عمدی نه خطایی بین این دو ناروا است و این بیان نتیجه می دهد که اولا کلُ ما حکم به العقل حکمَ به مقنِنُ الحکیم و نیز کل ما حکم به المقنن الحکیم حکم به العقل.</w:t>
      </w:r>
    </w:p>
    <w:p w:rsidR="00BD6CBC" w:rsidRDefault="00BD6CBC" w:rsidP="00BD6CBC">
      <w:pPr>
        <w:spacing w:line="360" w:lineRule="auto"/>
        <w:ind w:left="720"/>
        <w:jc w:val="lowKashida"/>
        <w:rPr>
          <w:sz w:val="24"/>
          <w:rtl/>
        </w:rPr>
      </w:pPr>
      <w:r>
        <w:rPr>
          <w:rFonts w:hint="cs"/>
          <w:sz w:val="24"/>
          <w:rtl/>
        </w:rPr>
        <w:t>حال ما می خواهی</w:t>
      </w:r>
      <w:r w:rsidR="006D1AF8">
        <w:rPr>
          <w:rFonts w:hint="cs"/>
          <w:sz w:val="24"/>
          <w:rtl/>
        </w:rPr>
        <w:t>م در محدوده ی شرع وارد شویم و از</w:t>
      </w:r>
      <w:r>
        <w:rPr>
          <w:rFonts w:hint="cs"/>
          <w:sz w:val="24"/>
          <w:rtl/>
        </w:rPr>
        <w:t xml:space="preserve"> قاعده ی ملازمه بحث کنیم می گوییم شارعی را که ما به عنوان مقنن پذیرفته ایم کسی است که سخن او عین حکمت است، کسی است که برهان اقامه شد براین که ورای هر دستور او ملاکی نهفته است و لو ما همه ی ملاکات را نفهمیم، حتی در اوامر امتحانیه اوامر تقیه ایی مشاهده فرمودید به بیان محقق اصفهانی، رد این اوامر مصالح و ملاکات است. البته آیه ایی نازل نشده است و عقلی دلالت نمی کند که همواره باید مصالح همیشه در متعلق اوامر باشد، نه امر بی مصلحت نباشد، اعم از این که متعلق یا خود </w:t>
      </w:r>
    </w:p>
    <w:p w:rsidR="00BD6CBC" w:rsidRDefault="00BD6CBC" w:rsidP="00BD6CBC">
      <w:pPr>
        <w:spacing w:line="360" w:lineRule="auto"/>
        <w:ind w:left="720"/>
        <w:jc w:val="lowKashida"/>
        <w:rPr>
          <w:sz w:val="24"/>
          <w:rtl/>
        </w:rPr>
      </w:pPr>
      <w:r>
        <w:rPr>
          <w:rFonts w:hint="cs"/>
          <w:sz w:val="24"/>
          <w:rtl/>
        </w:rPr>
        <w:t>بال</w:t>
      </w:r>
      <w:r w:rsidR="006D1AF8">
        <w:rPr>
          <w:rFonts w:hint="cs"/>
          <w:sz w:val="24"/>
          <w:rtl/>
        </w:rPr>
        <w:t>ا</w:t>
      </w:r>
      <w:r>
        <w:rPr>
          <w:rFonts w:hint="cs"/>
          <w:sz w:val="24"/>
          <w:rtl/>
        </w:rPr>
        <w:t>خره ن</w:t>
      </w:r>
      <w:r w:rsidR="006D1AF8">
        <w:rPr>
          <w:rFonts w:hint="cs"/>
          <w:sz w:val="24"/>
          <w:rtl/>
        </w:rPr>
        <w:t>می شود تمام دستورات شارع را بدو</w:t>
      </w:r>
      <w:r>
        <w:rPr>
          <w:rFonts w:hint="cs"/>
          <w:sz w:val="24"/>
          <w:rtl/>
        </w:rPr>
        <w:t>ن</w:t>
      </w:r>
      <w:bookmarkStart w:id="0" w:name="_GoBack"/>
      <w:bookmarkEnd w:id="0"/>
      <w:r w:rsidR="006D1AF8">
        <w:rPr>
          <w:rFonts w:hint="cs"/>
          <w:sz w:val="24"/>
          <w:rtl/>
        </w:rPr>
        <w:t xml:space="preserve"> </w:t>
      </w:r>
      <w:r>
        <w:rPr>
          <w:rFonts w:hint="cs"/>
          <w:sz w:val="24"/>
          <w:rtl/>
        </w:rPr>
        <w:t>استثناء باید با عنصر حکمت عجین کنیم اگر این است چگونه می توانیم مسیر شارع را از آن چه عقل فطری همه ی انسان ها بالقطع و الییقین بر آن حکم می کند، مسیر شارع را از آن مسیر جدا کنیم؟</w:t>
      </w:r>
    </w:p>
    <w:p w:rsidR="00BD6CBC" w:rsidRDefault="00BD6CBC" w:rsidP="00BD6CBC">
      <w:pPr>
        <w:spacing w:line="360" w:lineRule="auto"/>
        <w:ind w:left="720"/>
        <w:jc w:val="lowKashida"/>
        <w:rPr>
          <w:sz w:val="24"/>
          <w:rtl/>
        </w:rPr>
      </w:pPr>
      <w:r>
        <w:rPr>
          <w:rFonts w:hint="cs"/>
          <w:sz w:val="24"/>
          <w:rtl/>
        </w:rPr>
        <w:t>ما در فقه به دنبال مجوز استناد یک قانون به شرع هستیم، در جواز استناد قانون به شرع گاهی با احکام مولویه روبرو هستیم که تاسیسی اند به تاسیس شارع، گاهی با احکامی که تاسیسی شارع بما هو شارع نیست. شارع آن ها را پذیرفته است، برای جواز استناد به این دسته ی دوم به شارع لازم نیست تک تک این موارد شارع به نحو مولویت یا به نحو ارشاد تک تک این ها را تایید کند، بلکه اگر امری مفاد حکم قطعی عقل بود، و مقتضای حکمت بود عند العقلاء می توانیم همین درک عقلی قطعی را به شارع حکیم هم نسبت بدهیم و این یعنی کلُّ ما حکم به العقل حکم به الشرع. چنان که می توانیم بگوییم کلما به الشرع حکم به العقل. چون هم دستگاه عقل فطری و ه مدستگاه شرع و شارع هر دو معترف اند به وجود این زیبایی های حکیمانه و به لزوم تحقق آن ها.</w:t>
      </w:r>
    </w:p>
    <w:p w:rsidR="002D0255" w:rsidRPr="00BD6CBC" w:rsidRDefault="002D0255" w:rsidP="00BD6CBC">
      <w:pPr>
        <w:spacing w:line="360" w:lineRule="auto"/>
        <w:ind w:left="720"/>
        <w:jc w:val="lowKashida"/>
        <w:rPr>
          <w:sz w:val="24"/>
          <w:rtl/>
        </w:rPr>
      </w:pPr>
      <w:r>
        <w:rPr>
          <w:rFonts w:hint="cs"/>
          <w:sz w:val="24"/>
          <w:rtl/>
        </w:rPr>
        <w:lastRenderedPageBreak/>
        <w:t xml:space="preserve">حالا ما  تا به حال از سه عقل نام برده اییم، عقل دلیل، عقل موید و عقل مانع فعلا ارزی که دارم این است اگر آن درک عقلی ما اطمینان آور بود، ما زا ان درک عقلی تعبیر می کنیم به عقل دلیل، اگر آن درک عقلی در مرحله‌ی پایین تر از اطمینان بود به آن تعبیبر می کنیم به </w:t>
      </w:r>
      <w:r w:rsidR="004D400D">
        <w:rPr>
          <w:rFonts w:hint="cs"/>
          <w:sz w:val="24"/>
          <w:rtl/>
        </w:rPr>
        <w:t>عقل موید.</w:t>
      </w:r>
    </w:p>
    <w:p w:rsidR="00410F4A" w:rsidRPr="007353E4" w:rsidRDefault="00410F4A" w:rsidP="0015176A">
      <w:pPr>
        <w:spacing w:line="360" w:lineRule="auto"/>
        <w:jc w:val="lowKashida"/>
        <w:rPr>
          <w:sz w:val="24"/>
          <w:rtl/>
        </w:rPr>
      </w:pPr>
      <w:r w:rsidRPr="007353E4">
        <w:rPr>
          <w:rFonts w:hint="cs"/>
          <w:sz w:val="24"/>
          <w:rtl/>
        </w:rPr>
        <w:t>و صلی الله علی محمد و آله ال</w:t>
      </w:r>
      <w:r w:rsidR="0015176A">
        <w:rPr>
          <w:rFonts w:hint="cs"/>
          <w:sz w:val="24"/>
          <w:rtl/>
        </w:rPr>
        <w:t>طیبین الطاهرین</w:t>
      </w:r>
      <w:r w:rsidR="007A6B0A">
        <w:rPr>
          <w:rFonts w:hint="cs"/>
          <w:sz w:val="24"/>
          <w:rtl/>
        </w:rPr>
        <w:t>.</w:t>
      </w:r>
    </w:p>
    <w:sectPr w:rsidR="00410F4A" w:rsidRPr="007353E4" w:rsidSect="00931957">
      <w:headerReference w:type="default" r:id="rId8"/>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541" w:rsidRDefault="00915541" w:rsidP="00842A39">
      <w:pPr>
        <w:spacing w:after="0" w:line="240" w:lineRule="auto"/>
      </w:pPr>
      <w:r>
        <w:separator/>
      </w:r>
    </w:p>
  </w:endnote>
  <w:endnote w:type="continuationSeparator" w:id="0">
    <w:p w:rsidR="00915541" w:rsidRDefault="00915541"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6D1AF8">
      <w:rPr>
        <w:rFonts w:ascii="Tahoma" w:hAnsi="Tahoma"/>
        <w:caps/>
        <w:noProof/>
        <w:sz w:val="24"/>
        <w:rtl/>
      </w:rPr>
      <w:t>3</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541" w:rsidRDefault="00915541" w:rsidP="00842A39">
      <w:pPr>
        <w:spacing w:after="0" w:line="240" w:lineRule="auto"/>
      </w:pPr>
      <w:r>
        <w:separator/>
      </w:r>
    </w:p>
  </w:footnote>
  <w:footnote w:type="continuationSeparator" w:id="0">
    <w:p w:rsidR="00915541" w:rsidRDefault="00915541" w:rsidP="00842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D231AE"/>
    <w:multiLevelType w:val="hybridMultilevel"/>
    <w:tmpl w:val="CA688C10"/>
    <w:lvl w:ilvl="0" w:tplc="6B5AD83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3490A81"/>
    <w:multiLevelType w:val="hybridMultilevel"/>
    <w:tmpl w:val="598CE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CE6959"/>
    <w:multiLevelType w:val="hybridMultilevel"/>
    <w:tmpl w:val="03CC104C"/>
    <w:lvl w:ilvl="0" w:tplc="234C8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5543D0"/>
    <w:multiLevelType w:val="hybridMultilevel"/>
    <w:tmpl w:val="188C08CC"/>
    <w:lvl w:ilvl="0" w:tplc="7FCC47F6">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1">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F179F4"/>
    <w:multiLevelType w:val="hybridMultilevel"/>
    <w:tmpl w:val="64C8A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4C16EB"/>
    <w:multiLevelType w:val="hybridMultilevel"/>
    <w:tmpl w:val="5D60BC42"/>
    <w:lvl w:ilvl="0" w:tplc="200CD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F0E48B0"/>
    <w:multiLevelType w:val="hybridMultilevel"/>
    <w:tmpl w:val="00AADD74"/>
    <w:lvl w:ilvl="0" w:tplc="C3D07D80">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9">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78533D"/>
    <w:multiLevelType w:val="hybridMultilevel"/>
    <w:tmpl w:val="BA9680EC"/>
    <w:lvl w:ilvl="0" w:tplc="40C422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D00C1A"/>
    <w:multiLevelType w:val="hybridMultilevel"/>
    <w:tmpl w:val="C1C6831E"/>
    <w:lvl w:ilvl="0" w:tplc="E910937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9"/>
  </w:num>
  <w:num w:numId="2">
    <w:abstractNumId w:val="12"/>
  </w:num>
  <w:num w:numId="3">
    <w:abstractNumId w:val="11"/>
  </w:num>
  <w:num w:numId="4">
    <w:abstractNumId w:val="7"/>
  </w:num>
  <w:num w:numId="5">
    <w:abstractNumId w:val="9"/>
  </w:num>
  <w:num w:numId="6">
    <w:abstractNumId w:val="5"/>
  </w:num>
  <w:num w:numId="7">
    <w:abstractNumId w:val="15"/>
  </w:num>
  <w:num w:numId="8">
    <w:abstractNumId w:val="20"/>
  </w:num>
  <w:num w:numId="9">
    <w:abstractNumId w:val="0"/>
  </w:num>
  <w:num w:numId="10">
    <w:abstractNumId w:val="8"/>
  </w:num>
  <w:num w:numId="11">
    <w:abstractNumId w:val="13"/>
  </w:num>
  <w:num w:numId="12">
    <w:abstractNumId w:val="17"/>
  </w:num>
  <w:num w:numId="13">
    <w:abstractNumId w:val="1"/>
  </w:num>
  <w:num w:numId="14">
    <w:abstractNumId w:val="6"/>
  </w:num>
  <w:num w:numId="15">
    <w:abstractNumId w:val="21"/>
  </w:num>
  <w:num w:numId="16">
    <w:abstractNumId w:val="10"/>
  </w:num>
  <w:num w:numId="17">
    <w:abstractNumId w:val="16"/>
  </w:num>
  <w:num w:numId="18">
    <w:abstractNumId w:val="22"/>
  </w:num>
  <w:num w:numId="19">
    <w:abstractNumId w:val="18"/>
  </w:num>
  <w:num w:numId="20">
    <w:abstractNumId w:val="3"/>
  </w:num>
  <w:num w:numId="21">
    <w:abstractNumId w:val="14"/>
  </w:num>
  <w:num w:numId="22">
    <w:abstractNumId w:val="4"/>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39F1"/>
    <w:rsid w:val="00007AF4"/>
    <w:rsid w:val="00007BA3"/>
    <w:rsid w:val="00033439"/>
    <w:rsid w:val="000477E9"/>
    <w:rsid w:val="00052832"/>
    <w:rsid w:val="00085160"/>
    <w:rsid w:val="000A58ED"/>
    <w:rsid w:val="000B3902"/>
    <w:rsid w:val="000B418D"/>
    <w:rsid w:val="000B48DA"/>
    <w:rsid w:val="000C3AE8"/>
    <w:rsid w:val="000C7D9D"/>
    <w:rsid w:val="000E13EE"/>
    <w:rsid w:val="000E45C7"/>
    <w:rsid w:val="000E5E99"/>
    <w:rsid w:val="000F0A4F"/>
    <w:rsid w:val="000F72B4"/>
    <w:rsid w:val="00113436"/>
    <w:rsid w:val="001323F2"/>
    <w:rsid w:val="00143822"/>
    <w:rsid w:val="0015176A"/>
    <w:rsid w:val="00154B88"/>
    <w:rsid w:val="001670E8"/>
    <w:rsid w:val="0016772D"/>
    <w:rsid w:val="0018672F"/>
    <w:rsid w:val="001A7DED"/>
    <w:rsid w:val="001C4559"/>
    <w:rsid w:val="001E1DD2"/>
    <w:rsid w:val="00233EE5"/>
    <w:rsid w:val="00244282"/>
    <w:rsid w:val="00255BA1"/>
    <w:rsid w:val="002676E3"/>
    <w:rsid w:val="00271AEF"/>
    <w:rsid w:val="0027256D"/>
    <w:rsid w:val="00274BF6"/>
    <w:rsid w:val="00281825"/>
    <w:rsid w:val="00297049"/>
    <w:rsid w:val="002A05A9"/>
    <w:rsid w:val="002C2D9C"/>
    <w:rsid w:val="002C2E80"/>
    <w:rsid w:val="002D0255"/>
    <w:rsid w:val="002D2AE6"/>
    <w:rsid w:val="0032234C"/>
    <w:rsid w:val="00336EA1"/>
    <w:rsid w:val="00386F45"/>
    <w:rsid w:val="003A15B5"/>
    <w:rsid w:val="003B544A"/>
    <w:rsid w:val="003C53E9"/>
    <w:rsid w:val="003C6280"/>
    <w:rsid w:val="003D7059"/>
    <w:rsid w:val="00410F4A"/>
    <w:rsid w:val="00410FA8"/>
    <w:rsid w:val="00412F35"/>
    <w:rsid w:val="00423B32"/>
    <w:rsid w:val="00432700"/>
    <w:rsid w:val="00450696"/>
    <w:rsid w:val="004558EC"/>
    <w:rsid w:val="00470745"/>
    <w:rsid w:val="00481536"/>
    <w:rsid w:val="004965DD"/>
    <w:rsid w:val="004A4DB6"/>
    <w:rsid w:val="004B2851"/>
    <w:rsid w:val="004D400D"/>
    <w:rsid w:val="004D6470"/>
    <w:rsid w:val="004F1639"/>
    <w:rsid w:val="0052248A"/>
    <w:rsid w:val="0053173B"/>
    <w:rsid w:val="005365E1"/>
    <w:rsid w:val="00550FC8"/>
    <w:rsid w:val="005531E4"/>
    <w:rsid w:val="00555BA1"/>
    <w:rsid w:val="005613CB"/>
    <w:rsid w:val="00562F93"/>
    <w:rsid w:val="00563DCF"/>
    <w:rsid w:val="005C2211"/>
    <w:rsid w:val="005C5C81"/>
    <w:rsid w:val="005D17AB"/>
    <w:rsid w:val="005D2772"/>
    <w:rsid w:val="005D6CDE"/>
    <w:rsid w:val="005E266A"/>
    <w:rsid w:val="005F5507"/>
    <w:rsid w:val="00610F4C"/>
    <w:rsid w:val="006354C6"/>
    <w:rsid w:val="006568AB"/>
    <w:rsid w:val="006657BA"/>
    <w:rsid w:val="00665DE1"/>
    <w:rsid w:val="00682A67"/>
    <w:rsid w:val="006B624A"/>
    <w:rsid w:val="006C5448"/>
    <w:rsid w:val="006D1AF8"/>
    <w:rsid w:val="006E119E"/>
    <w:rsid w:val="006E4151"/>
    <w:rsid w:val="006F0B90"/>
    <w:rsid w:val="006F502F"/>
    <w:rsid w:val="00706ECD"/>
    <w:rsid w:val="0070719B"/>
    <w:rsid w:val="00721B7C"/>
    <w:rsid w:val="00726122"/>
    <w:rsid w:val="00730909"/>
    <w:rsid w:val="007353E4"/>
    <w:rsid w:val="00735FA1"/>
    <w:rsid w:val="00753DAE"/>
    <w:rsid w:val="007700CE"/>
    <w:rsid w:val="007736AA"/>
    <w:rsid w:val="00773C5C"/>
    <w:rsid w:val="00775B47"/>
    <w:rsid w:val="007A677A"/>
    <w:rsid w:val="007A6B0A"/>
    <w:rsid w:val="007C159F"/>
    <w:rsid w:val="007C53AC"/>
    <w:rsid w:val="007D51B3"/>
    <w:rsid w:val="007E31BC"/>
    <w:rsid w:val="007F7F92"/>
    <w:rsid w:val="00802109"/>
    <w:rsid w:val="00803A98"/>
    <w:rsid w:val="008053ED"/>
    <w:rsid w:val="00814F95"/>
    <w:rsid w:val="00817A5C"/>
    <w:rsid w:val="008203E5"/>
    <w:rsid w:val="00842A39"/>
    <w:rsid w:val="0084327E"/>
    <w:rsid w:val="008516AC"/>
    <w:rsid w:val="00853A7F"/>
    <w:rsid w:val="00855A70"/>
    <w:rsid w:val="0089000F"/>
    <w:rsid w:val="0089534F"/>
    <w:rsid w:val="008C3436"/>
    <w:rsid w:val="008E1733"/>
    <w:rsid w:val="00904CE3"/>
    <w:rsid w:val="00915541"/>
    <w:rsid w:val="00924323"/>
    <w:rsid w:val="00931957"/>
    <w:rsid w:val="009414A4"/>
    <w:rsid w:val="00947750"/>
    <w:rsid w:val="00951F6E"/>
    <w:rsid w:val="00966611"/>
    <w:rsid w:val="00966A71"/>
    <w:rsid w:val="009819F6"/>
    <w:rsid w:val="00997BA1"/>
    <w:rsid w:val="009A0EF9"/>
    <w:rsid w:val="009C6FA0"/>
    <w:rsid w:val="00A11AE2"/>
    <w:rsid w:val="00A32F93"/>
    <w:rsid w:val="00A35043"/>
    <w:rsid w:val="00A37A8C"/>
    <w:rsid w:val="00A73690"/>
    <w:rsid w:val="00A96762"/>
    <w:rsid w:val="00AB0E89"/>
    <w:rsid w:val="00AB3423"/>
    <w:rsid w:val="00AB691B"/>
    <w:rsid w:val="00AD169A"/>
    <w:rsid w:val="00AD1DB8"/>
    <w:rsid w:val="00AD2553"/>
    <w:rsid w:val="00AD7A59"/>
    <w:rsid w:val="00B14F48"/>
    <w:rsid w:val="00B331A9"/>
    <w:rsid w:val="00B33F9D"/>
    <w:rsid w:val="00B47A46"/>
    <w:rsid w:val="00B558C0"/>
    <w:rsid w:val="00B8084E"/>
    <w:rsid w:val="00B852F1"/>
    <w:rsid w:val="00B90B8D"/>
    <w:rsid w:val="00B92E8C"/>
    <w:rsid w:val="00BA3EB6"/>
    <w:rsid w:val="00BB03EB"/>
    <w:rsid w:val="00BB18EF"/>
    <w:rsid w:val="00BB3CD3"/>
    <w:rsid w:val="00BC03A6"/>
    <w:rsid w:val="00BC0BC5"/>
    <w:rsid w:val="00BD0648"/>
    <w:rsid w:val="00BD6CBC"/>
    <w:rsid w:val="00BD6EBF"/>
    <w:rsid w:val="00BE35DF"/>
    <w:rsid w:val="00C161BA"/>
    <w:rsid w:val="00C2738D"/>
    <w:rsid w:val="00C56C53"/>
    <w:rsid w:val="00C650D7"/>
    <w:rsid w:val="00C663A5"/>
    <w:rsid w:val="00C814F4"/>
    <w:rsid w:val="00CA7EF7"/>
    <w:rsid w:val="00CC0DEA"/>
    <w:rsid w:val="00CE3E1A"/>
    <w:rsid w:val="00D228DA"/>
    <w:rsid w:val="00D351FE"/>
    <w:rsid w:val="00D5255F"/>
    <w:rsid w:val="00D87789"/>
    <w:rsid w:val="00D938A9"/>
    <w:rsid w:val="00DB1421"/>
    <w:rsid w:val="00DE5B9A"/>
    <w:rsid w:val="00DF5C93"/>
    <w:rsid w:val="00DF7399"/>
    <w:rsid w:val="00E139EB"/>
    <w:rsid w:val="00E167EC"/>
    <w:rsid w:val="00E31060"/>
    <w:rsid w:val="00E347CC"/>
    <w:rsid w:val="00E352EB"/>
    <w:rsid w:val="00E41827"/>
    <w:rsid w:val="00E46875"/>
    <w:rsid w:val="00E62093"/>
    <w:rsid w:val="00E7168D"/>
    <w:rsid w:val="00E719B2"/>
    <w:rsid w:val="00EA430F"/>
    <w:rsid w:val="00EB28A1"/>
    <w:rsid w:val="00EB5EE6"/>
    <w:rsid w:val="00EB65B6"/>
    <w:rsid w:val="00EB678A"/>
    <w:rsid w:val="00EC4300"/>
    <w:rsid w:val="00ED15E6"/>
    <w:rsid w:val="00EE073E"/>
    <w:rsid w:val="00EE26A8"/>
    <w:rsid w:val="00EE30EA"/>
    <w:rsid w:val="00EF3834"/>
    <w:rsid w:val="00F040B3"/>
    <w:rsid w:val="00F20E3B"/>
    <w:rsid w:val="00F3303E"/>
    <w:rsid w:val="00F47625"/>
    <w:rsid w:val="00F65B9C"/>
    <w:rsid w:val="00F676DA"/>
    <w:rsid w:val="00F73D96"/>
    <w:rsid w:val="00F93225"/>
    <w:rsid w:val="00F94EB2"/>
    <w:rsid w:val="00F9560C"/>
    <w:rsid w:val="00FA0F4E"/>
    <w:rsid w:val="00FB2C89"/>
    <w:rsid w:val="00FC2F40"/>
    <w:rsid w:val="00FC5230"/>
    <w:rsid w:val="00FD0101"/>
    <w:rsid w:val="00FD03C0"/>
    <w:rsid w:val="00FD2B3C"/>
    <w:rsid w:val="00FE4BFF"/>
    <w:rsid w:val="00FF22FE"/>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B304E"/>
    <w:rsid w:val="000D2451"/>
    <w:rsid w:val="002463C1"/>
    <w:rsid w:val="002557AD"/>
    <w:rsid w:val="003A1625"/>
    <w:rsid w:val="0045114C"/>
    <w:rsid w:val="004525B8"/>
    <w:rsid w:val="005A3285"/>
    <w:rsid w:val="005E0E19"/>
    <w:rsid w:val="006452EF"/>
    <w:rsid w:val="006A6FF9"/>
    <w:rsid w:val="006E2122"/>
    <w:rsid w:val="00700960"/>
    <w:rsid w:val="0072715E"/>
    <w:rsid w:val="007D49BE"/>
    <w:rsid w:val="00B72840"/>
    <w:rsid w:val="00B80874"/>
    <w:rsid w:val="00CC3F06"/>
    <w:rsid w:val="00CC5646"/>
    <w:rsid w:val="00CF42E0"/>
    <w:rsid w:val="00D53DF4"/>
    <w:rsid w:val="00DE0D1A"/>
    <w:rsid w:val="00EF43B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BE6E2-E4EC-45D5-9CB0-8A1747195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3</Pages>
  <Words>556</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3724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mojtaba</cp:lastModifiedBy>
  <cp:revision>206</cp:revision>
  <cp:lastPrinted>2017-01-08T11:02:00Z</cp:lastPrinted>
  <dcterms:created xsi:type="dcterms:W3CDTF">2016-10-30T11:44:00Z</dcterms:created>
  <dcterms:modified xsi:type="dcterms:W3CDTF">2017-02-06T04:19:00Z</dcterms:modified>
</cp:coreProperties>
</file>